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240" w:lineRule="auto"/>
        <w:jc w:val="center"/>
        <w:rPr>
          <w:b w:val="1"/>
          <w:color w:val="2f5496"/>
          <w:sz w:val="36"/>
          <w:szCs w:val="36"/>
        </w:rPr>
      </w:pPr>
      <w:r w:rsidDel="00000000" w:rsidR="00000000" w:rsidRPr="00000000">
        <w:rPr>
          <w:b w:val="1"/>
          <w:color w:val="2f5496"/>
          <w:sz w:val="36"/>
          <w:szCs w:val="36"/>
          <w:rtl w:val="0"/>
        </w:rPr>
        <w:t xml:space="preserve">Community Engagement Volunteer</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b w:val="1"/>
          <w:color w:val="2f5496"/>
          <w:sz w:val="28"/>
          <w:szCs w:val="28"/>
        </w:rPr>
      </w:pPr>
      <w:r w:rsidDel="00000000" w:rsidR="00000000" w:rsidRPr="00000000">
        <w:rPr>
          <w:b w:val="1"/>
          <w:color w:val="2f5496"/>
          <w:sz w:val="28"/>
          <w:szCs w:val="28"/>
          <w:rtl w:val="0"/>
        </w:rPr>
        <w:t xml:space="preserve">About the role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6" w:line="244" w:lineRule="auto"/>
        <w:ind w:left="9" w:right="52" w:firstLine="9.999999999999998"/>
        <w:rPr>
          <w:color w:val="000000"/>
        </w:rPr>
      </w:pPr>
      <w:r w:rsidDel="00000000" w:rsidR="00000000" w:rsidRPr="00000000">
        <w:rPr>
          <w:color w:val="000000"/>
          <w:rtl w:val="0"/>
        </w:rPr>
        <w:t xml:space="preserve">Healthwatch Hounslow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7">
      <w:pPr>
        <w:spacing w:line="240" w:lineRule="auto"/>
        <w:jc w:val="both"/>
        <w:rPr/>
      </w:pPr>
      <w:r w:rsidDel="00000000" w:rsidR="00000000" w:rsidRPr="00000000">
        <w:rPr>
          <w:rtl w:val="0"/>
        </w:rPr>
        <w:t xml:space="preserve">As a Community Engagement volunteer, you will be taking a lead in helping us reach people, contributing to our Patient Experience and Emerging Communities Programmes. This role is ideal if you like talking and interacting with people, are passionate about the voice of the local communities and believe in equality.</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color w:val="2f5496"/>
          <w:sz w:val="28"/>
          <w:szCs w:val="28"/>
        </w:rPr>
      </w:pPr>
      <w:r w:rsidDel="00000000" w:rsidR="00000000" w:rsidRPr="00000000">
        <w:rPr>
          <w:b w:val="1"/>
          <w:color w:val="2f5496"/>
          <w:sz w:val="28"/>
          <w:szCs w:val="28"/>
          <w:rtl w:val="0"/>
        </w:rPr>
        <w:t xml:space="preserve">Patient Experience</w:t>
      </w:r>
    </w:p>
    <w:p w:rsidR="00000000" w:rsidDel="00000000" w:rsidP="00000000" w:rsidRDefault="00000000" w:rsidRPr="00000000" w14:paraId="0000000A">
      <w:pPr>
        <w:spacing w:line="240" w:lineRule="auto"/>
        <w:jc w:val="both"/>
        <w:rPr/>
      </w:pPr>
      <w:r w:rsidDel="00000000" w:rsidR="00000000" w:rsidRPr="00000000">
        <w:rPr>
          <w:rtl w:val="0"/>
        </w:rPr>
        <w:t xml:space="preserve">We visit healthcare and community settings to talk to people about their experiences with health and social care and capture those experiences with our feedback survey.</w:t>
      </w:r>
    </w:p>
    <w:p w:rsidR="00000000" w:rsidDel="00000000" w:rsidP="00000000" w:rsidRDefault="00000000" w:rsidRPr="00000000" w14:paraId="0000000B">
      <w:pPr>
        <w:spacing w:line="240" w:lineRule="auto"/>
        <w:jc w:val="both"/>
        <w:rPr/>
      </w:pPr>
      <w:r w:rsidDel="00000000" w:rsidR="00000000" w:rsidRPr="00000000">
        <w:rPr>
          <w:rtl w:val="0"/>
        </w:rPr>
        <w:t xml:space="preserve">Following a visit, volunteers input the feedback into a database. Those looking for further skills and development can get involved in analysing the data collected and help create charts and written content for our quarterly Patient Experience Report.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color w:val="2f5496"/>
          <w:sz w:val="28"/>
          <w:szCs w:val="28"/>
        </w:rPr>
      </w:pPr>
      <w:r w:rsidDel="00000000" w:rsidR="00000000" w:rsidRPr="00000000">
        <w:rPr>
          <w:b w:val="1"/>
          <w:color w:val="2f5496"/>
          <w:sz w:val="28"/>
          <w:szCs w:val="28"/>
          <w:rtl w:val="0"/>
        </w:rPr>
        <w:t xml:space="preserve">Healthwatch Link Champion/ Emerging Communities</w:t>
      </w:r>
    </w:p>
    <w:p w:rsidR="00000000" w:rsidDel="00000000" w:rsidP="00000000" w:rsidRDefault="00000000" w:rsidRPr="00000000" w14:paraId="0000000E">
      <w:pPr>
        <w:spacing w:line="240" w:lineRule="auto"/>
        <w:jc w:val="both"/>
        <w:rPr/>
      </w:pPr>
      <w:r w:rsidDel="00000000" w:rsidR="00000000" w:rsidRPr="00000000">
        <w:rPr>
          <w:rtl w:val="0"/>
        </w:rPr>
        <w:t xml:space="preserve">If you have an interest in supporting an emerging or isolated community then you could contribute to our Patient Experience Programme as a Healthwatch Link Champion. This part of the role specialises in gathering and feeding back views from a particular community, helping to build trust, improve links and deepen our understanding of how the community experiences health and social care services.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color w:val="2f5496"/>
        </w:rPr>
      </w:pPr>
      <w:r w:rsidDel="00000000" w:rsidR="00000000" w:rsidRPr="00000000">
        <w:rPr>
          <w:b w:val="1"/>
          <w:color w:val="2f5496"/>
          <w:sz w:val="28"/>
          <w:szCs w:val="28"/>
          <w:rtl w:val="0"/>
        </w:rPr>
        <w:t xml:space="preserve">Tasks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Visiting health and care and community venues to talk to people and gather feedback.</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telephone engagement to capture people’s feedback.</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Collecting online reviews of relevant services from google, nhs.uk, and other review sites.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Inputting patient experience feedback into a database.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Analysing patient experience feedback.</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Producing infographic summary reports, highlighting, and simplifying the key findings from our Patient Experience Report.</w:t>
      </w:r>
      <w:r w:rsidDel="00000000" w:rsidR="00000000" w:rsidRPr="00000000">
        <w:rPr>
          <w:rtl w:val="0"/>
        </w:rPr>
      </w:r>
    </w:p>
    <w:p w:rsidR="00000000" w:rsidDel="00000000" w:rsidP="00000000" w:rsidRDefault="00000000" w:rsidRPr="00000000" w14:paraId="00000017">
      <w:pPr>
        <w:spacing w:line="240" w:lineRule="auto"/>
        <w:jc w:val="both"/>
        <w:rPr>
          <w:color w:val="2f5496"/>
        </w:rPr>
      </w:pPr>
      <w:r w:rsidDel="00000000" w:rsidR="00000000" w:rsidRPr="00000000">
        <w:rPr>
          <w:rtl w:val="0"/>
        </w:rPr>
      </w:r>
    </w:p>
    <w:p w:rsidR="00000000" w:rsidDel="00000000" w:rsidP="00000000" w:rsidRDefault="00000000" w:rsidRPr="00000000" w14:paraId="00000018">
      <w:pPr>
        <w:spacing w:line="240" w:lineRule="auto"/>
        <w:jc w:val="both"/>
        <w:rPr>
          <w:b w:val="1"/>
          <w:color w:val="2f5496"/>
          <w:sz w:val="28"/>
          <w:szCs w:val="28"/>
        </w:rPr>
      </w:pPr>
      <w:r w:rsidDel="00000000" w:rsidR="00000000" w:rsidRPr="00000000">
        <w:rPr>
          <w:b w:val="1"/>
          <w:color w:val="2f5496"/>
          <w:sz w:val="28"/>
          <w:szCs w:val="28"/>
          <w:rtl w:val="0"/>
        </w:rPr>
        <w:t xml:space="preserve">Time Commitment</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weekly commitment, Weekday morning availability a plus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 hours a week, 3-month minimum commitment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240" w:lineRule="auto"/>
        <w:jc w:val="both"/>
        <w:rPr>
          <w:b w:val="1"/>
          <w:color w:val="2f5496"/>
          <w:sz w:val="28"/>
          <w:szCs w:val="28"/>
        </w:rPr>
      </w:pPr>
      <w:r w:rsidDel="00000000" w:rsidR="00000000" w:rsidRPr="00000000">
        <w:rPr>
          <w:b w:val="1"/>
          <w:color w:val="2f5496"/>
          <w:sz w:val="28"/>
          <w:szCs w:val="28"/>
          <w:rtl w:val="0"/>
        </w:rPr>
        <w:t xml:space="preserve">Travel commitment</w:t>
      </w:r>
    </w:p>
    <w:p w:rsidR="00000000" w:rsidDel="00000000" w:rsidP="00000000" w:rsidRDefault="00000000" w:rsidRPr="00000000" w14:paraId="0000001D">
      <w:pPr>
        <w:spacing w:line="240" w:lineRule="auto"/>
        <w:jc w:val="both"/>
        <w:rPr/>
      </w:pPr>
      <w:r w:rsidDel="00000000" w:rsidR="00000000" w:rsidRPr="00000000">
        <w:rPr>
          <w:rtl w:val="0"/>
        </w:rPr>
        <w:t xml:space="preserve">You must be willing and able to travel across the borough of Hounslow  – sometimes this could be up to 1.5 hours.</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b w:val="1"/>
          <w:color w:val="2f5496"/>
          <w:sz w:val="28"/>
          <w:szCs w:val="28"/>
        </w:rPr>
      </w:pPr>
      <w:r w:rsidDel="00000000" w:rsidR="00000000" w:rsidRPr="00000000">
        <w:rPr>
          <w:b w:val="1"/>
          <w:color w:val="2f5496"/>
          <w:sz w:val="28"/>
          <w:szCs w:val="28"/>
          <w:rtl w:val="0"/>
        </w:rPr>
        <w:t xml:space="preserve">Is this role right for me?</w:t>
      </w:r>
    </w:p>
    <w:p w:rsidR="00000000" w:rsidDel="00000000" w:rsidP="00000000" w:rsidRDefault="00000000" w:rsidRPr="00000000" w14:paraId="00000020">
      <w:pPr>
        <w:spacing w:line="240" w:lineRule="auto"/>
        <w:jc w:val="both"/>
        <w:rPr>
          <w:b w:val="1"/>
        </w:rPr>
      </w:pPr>
      <w:r w:rsidDel="00000000" w:rsidR="00000000" w:rsidRPr="00000000">
        <w:rPr>
          <w:b w:val="1"/>
          <w:rtl w:val="0"/>
        </w:rPr>
        <w:t xml:space="preserve">What we are looking for: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Aged over 18.</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Able to travel to and around the borough</w:t>
      </w:r>
      <w:r w:rsidDel="00000000" w:rsidR="00000000" w:rsidRPr="00000000">
        <w:rPr>
          <w:rtl w:val="0"/>
        </w:rPr>
        <w:t xml:space="preserve"> of Hounslow.</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Confidence in speaking with strangers.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Friendly, approachable manner with good verbal communication and listening skills.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Awareness of personal and professional boundaries.</w:t>
      </w: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b w:val="1"/>
          <w:rtl w:val="0"/>
        </w:rPr>
        <w:t xml:space="preserve">Considered a Bonus: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Additional languages are considered a plus.</w:t>
      </w: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b w:val="1"/>
          <w:color w:val="2f5496"/>
          <w:sz w:val="28"/>
          <w:szCs w:val="28"/>
        </w:rPr>
      </w:pPr>
      <w:r w:rsidDel="00000000" w:rsidR="00000000" w:rsidRPr="00000000">
        <w:rPr>
          <w:b w:val="1"/>
          <w:color w:val="2f5496"/>
          <w:sz w:val="28"/>
          <w:szCs w:val="28"/>
          <w:rtl w:val="0"/>
        </w:rPr>
        <w:t xml:space="preserve">Benefits of volunteering</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Incredibly social role, where you meet and work with lots of other people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Join a network of over 300 volunteers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Gain access to our training hub and develop yourself further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Our volunteers receive priority job alerts for internal paid roles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Travel expenses covered</w:t>
      </w: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after="0" w:line="24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w:t>
      </w:r>
    </w:p>
    <w:p w:rsidR="00000000" w:rsidDel="00000000" w:rsidP="00000000" w:rsidRDefault="00000000" w:rsidRPr="00000000" w14:paraId="00000032">
      <w:pPr>
        <w:spacing w:after="0" w:line="240" w:lineRule="auto"/>
        <w:jc w:val="center"/>
        <w:rPr>
          <w:b w:val="1"/>
          <w:color w:val="e73e97"/>
          <w:sz w:val="28"/>
          <w:szCs w:val="28"/>
        </w:rPr>
      </w:pPr>
      <w:r w:rsidDel="00000000" w:rsidR="00000000" w:rsidRPr="00000000">
        <w:rPr>
          <w:b w:val="1"/>
          <w:color w:val="e73e97"/>
          <w:sz w:val="28"/>
          <w:szCs w:val="28"/>
          <w:rtl w:val="0"/>
        </w:rPr>
        <w:t xml:space="preserve">Volunteers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2800350" cy="676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00350" cy="676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character" w:styleId="CommentReference">
    <w:name w:val="annotation reference"/>
    <w:basedOn w:val="DefaultParagraphFont"/>
    <w:uiPriority w:val="99"/>
    <w:semiHidden w:val="1"/>
    <w:unhideWhenUsed w:val="1"/>
    <w:rsid w:val="007C0A54"/>
    <w:rPr>
      <w:sz w:val="16"/>
      <w:szCs w:val="16"/>
    </w:rPr>
  </w:style>
  <w:style w:type="paragraph" w:styleId="CommentText">
    <w:name w:val="annotation text"/>
    <w:basedOn w:val="Normal"/>
    <w:link w:val="CommentTextChar"/>
    <w:uiPriority w:val="99"/>
    <w:unhideWhenUsed w:val="1"/>
    <w:rsid w:val="007C0A54"/>
    <w:pPr>
      <w:spacing w:line="240" w:lineRule="auto"/>
    </w:pPr>
    <w:rPr>
      <w:sz w:val="20"/>
      <w:szCs w:val="20"/>
    </w:rPr>
  </w:style>
  <w:style w:type="character" w:styleId="CommentTextChar" w:customStyle="1">
    <w:name w:val="Comment Text Char"/>
    <w:basedOn w:val="DefaultParagraphFont"/>
    <w:link w:val="CommentText"/>
    <w:uiPriority w:val="99"/>
    <w:rsid w:val="007C0A54"/>
    <w:rPr>
      <w:sz w:val="20"/>
      <w:szCs w:val="20"/>
    </w:rPr>
  </w:style>
  <w:style w:type="paragraph" w:styleId="CommentSubject">
    <w:name w:val="annotation subject"/>
    <w:basedOn w:val="CommentText"/>
    <w:next w:val="CommentText"/>
    <w:link w:val="CommentSubjectChar"/>
    <w:uiPriority w:val="99"/>
    <w:semiHidden w:val="1"/>
    <w:unhideWhenUsed w:val="1"/>
    <w:rsid w:val="007C0A54"/>
    <w:rPr>
      <w:b w:val="1"/>
      <w:bCs w:val="1"/>
    </w:rPr>
  </w:style>
  <w:style w:type="character" w:styleId="CommentSubjectChar" w:customStyle="1">
    <w:name w:val="Comment Subject Char"/>
    <w:basedOn w:val="CommentTextChar"/>
    <w:link w:val="CommentSubject"/>
    <w:uiPriority w:val="99"/>
    <w:semiHidden w:val="1"/>
    <w:rsid w:val="007C0A5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2FiX32y0HZHxF6X2ZNp0xKd2Sg==">AMUW2mWIt7OIbt0Dyz7Fmz4tF1maV+BFldXMZU0GjF/Ib77xscQpon9RapZgkXipgkFHQ/zvAo0qAjrGZbNtF85WnEwm47xpM0+QkiHoTnAh4gFGWcxEOeE=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2022-05-03T08:36:00Z</dcterms:created>
  <dc:creator>jaime walsh</dc:creator>
</cp:coreProperties>
</file>